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89CB" w14:textId="77777777" w:rsidR="005E482E" w:rsidRPr="006336B2" w:rsidRDefault="005E482E" w:rsidP="005E482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3573094"/>
      <w:r w:rsidRPr="006336B2">
        <w:rPr>
          <w:rFonts w:ascii="Arial" w:hAnsi="Arial" w:cs="Arial"/>
          <w:b/>
          <w:sz w:val="24"/>
          <w:szCs w:val="24"/>
        </w:rPr>
        <w:t>Programma metropolitano di rigenerazione 2023</w:t>
      </w:r>
    </w:p>
    <w:p w14:paraId="32CBF35C" w14:textId="23FE596E" w:rsidR="005E482E" w:rsidRPr="00324C3D" w:rsidRDefault="005E482E" w:rsidP="005E482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336B2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>B</w:t>
      </w:r>
      <w:r w:rsidRPr="006336B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Relazione illustrativa della proposta</w:t>
      </w:r>
    </w:p>
    <w:p w14:paraId="5543D641" w14:textId="77777777" w:rsidR="005E482E" w:rsidRDefault="005E482E" w:rsidP="005E482E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81F78">
        <w:rPr>
          <w:rFonts w:ascii="Arial" w:hAnsi="Arial" w:cs="Arial"/>
          <w:i/>
          <w:sz w:val="20"/>
          <w:szCs w:val="20"/>
        </w:rPr>
        <w:t>FAC-SIMILE da compilare</w:t>
      </w:r>
    </w:p>
    <w:p w14:paraId="267F608B" w14:textId="1574D1FB" w:rsidR="005E482E" w:rsidRDefault="005E482E" w:rsidP="005E482E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C0364">
        <w:rPr>
          <w:rFonts w:ascii="Arial" w:hAnsi="Arial" w:cs="Arial"/>
          <w:i/>
          <w:sz w:val="20"/>
          <w:szCs w:val="20"/>
        </w:rPr>
        <w:t>Intitolare il documento come segue: “</w:t>
      </w:r>
      <w:proofErr w:type="spellStart"/>
      <w:r w:rsidRPr="002C0364">
        <w:rPr>
          <w:rFonts w:ascii="Arial" w:hAnsi="Arial" w:cs="Arial"/>
          <w:i/>
          <w:sz w:val="20"/>
          <w:szCs w:val="20"/>
        </w:rPr>
        <w:t>SoggettoProponen</w:t>
      </w:r>
      <w:r>
        <w:rPr>
          <w:rFonts w:ascii="Arial" w:hAnsi="Arial" w:cs="Arial"/>
          <w:i/>
          <w:sz w:val="20"/>
          <w:szCs w:val="20"/>
        </w:rPr>
        <w:t>te_B</w:t>
      </w:r>
      <w:proofErr w:type="spellEnd"/>
      <w:r w:rsidRPr="002C0364">
        <w:rPr>
          <w:rFonts w:ascii="Arial" w:hAnsi="Arial" w:cs="Arial"/>
          <w:i/>
          <w:sz w:val="20"/>
          <w:szCs w:val="20"/>
        </w:rPr>
        <w:t>”</w:t>
      </w:r>
      <w:r w:rsidR="00CB2889">
        <w:rPr>
          <w:rFonts w:ascii="Arial" w:hAnsi="Arial" w:cs="Arial"/>
          <w:i/>
          <w:sz w:val="20"/>
          <w:szCs w:val="20"/>
        </w:rPr>
        <w:t xml:space="preserve"> – (max.5MB)</w:t>
      </w:r>
    </w:p>
    <w:bookmarkEnd w:id="0"/>
    <w:p w14:paraId="317301D9" w14:textId="77777777" w:rsidR="00753755" w:rsidRDefault="00753755" w:rsidP="00753755">
      <w:pPr>
        <w:spacing w:before="200" w:after="0" w:line="276" w:lineRule="auto"/>
        <w:rPr>
          <w:rFonts w:ascii="Arial" w:eastAsia="Arial" w:hAnsi="Arial" w:cs="Arial"/>
          <w:sz w:val="24"/>
          <w:szCs w:val="24"/>
        </w:rPr>
      </w:pPr>
    </w:p>
    <w:p w14:paraId="0A3E9D13" w14:textId="77777777" w:rsidR="0080127F" w:rsidRPr="005E482E" w:rsidRDefault="00FE1336">
      <w:pPr>
        <w:spacing w:before="200" w:after="0" w:line="276" w:lineRule="auto"/>
        <w:rPr>
          <w:rFonts w:ascii="Arial" w:hAnsi="Arial" w:cs="Arial"/>
          <w:b/>
          <w:sz w:val="20"/>
          <w:szCs w:val="20"/>
        </w:rPr>
      </w:pPr>
      <w:r w:rsidRPr="005E482E">
        <w:rPr>
          <w:rFonts w:ascii="Arial" w:hAnsi="Arial" w:cs="Arial"/>
          <w:b/>
          <w:sz w:val="20"/>
          <w:szCs w:val="20"/>
        </w:rPr>
        <w:t>INFORMAZIONI GENERALI</w:t>
      </w:r>
    </w:p>
    <w:p w14:paraId="1F1C8CB0" w14:textId="650FB7B0" w:rsidR="0080127F" w:rsidRPr="005E482E" w:rsidRDefault="00FE1336">
      <w:pPr>
        <w:spacing w:before="200" w:after="0" w:line="276" w:lineRule="auto"/>
        <w:rPr>
          <w:rFonts w:ascii="Arial" w:hAnsi="Arial" w:cs="Arial"/>
          <w:sz w:val="20"/>
          <w:szCs w:val="20"/>
        </w:rPr>
      </w:pPr>
      <w:r w:rsidRPr="005E482E">
        <w:rPr>
          <w:rFonts w:ascii="Arial" w:hAnsi="Arial" w:cs="Arial"/>
          <w:sz w:val="20"/>
          <w:szCs w:val="20"/>
        </w:rPr>
        <w:t>Titolo della proposta</w:t>
      </w:r>
      <w:r w:rsidR="001D25FA" w:rsidRPr="005E482E">
        <w:rPr>
          <w:rFonts w:ascii="Arial" w:hAnsi="Arial" w:cs="Arial"/>
          <w:sz w:val="20"/>
          <w:szCs w:val="20"/>
        </w:rPr>
        <w:t>:</w:t>
      </w:r>
      <w:r w:rsidR="005E482E" w:rsidRPr="005E482E">
        <w:rPr>
          <w:rFonts w:ascii="Arial" w:hAnsi="Arial" w:cs="Arial"/>
          <w:sz w:val="20"/>
          <w:szCs w:val="20"/>
        </w:rPr>
        <w:t xml:space="preserve"> </w:t>
      </w:r>
    </w:p>
    <w:p w14:paraId="254E0AEA" w14:textId="34A0EC57" w:rsidR="0080127F" w:rsidRPr="005E482E" w:rsidRDefault="00FE1336">
      <w:pPr>
        <w:spacing w:before="200" w:after="0" w:line="276" w:lineRule="auto"/>
        <w:rPr>
          <w:rFonts w:ascii="Arial" w:hAnsi="Arial" w:cs="Arial"/>
          <w:sz w:val="20"/>
          <w:szCs w:val="20"/>
        </w:rPr>
      </w:pPr>
      <w:r w:rsidRPr="005E482E">
        <w:rPr>
          <w:rFonts w:ascii="Arial" w:hAnsi="Arial" w:cs="Arial"/>
          <w:sz w:val="20"/>
          <w:szCs w:val="20"/>
        </w:rPr>
        <w:t>Soggetto proponente (Unione di Comuni</w:t>
      </w:r>
      <w:r w:rsidR="001D25FA" w:rsidRPr="005E482E">
        <w:rPr>
          <w:rFonts w:ascii="Arial" w:hAnsi="Arial" w:cs="Arial"/>
          <w:sz w:val="20"/>
          <w:szCs w:val="20"/>
        </w:rPr>
        <w:t xml:space="preserve"> </w:t>
      </w:r>
      <w:r w:rsidRPr="005E482E">
        <w:rPr>
          <w:rFonts w:ascii="Arial" w:hAnsi="Arial" w:cs="Arial"/>
          <w:sz w:val="20"/>
          <w:szCs w:val="20"/>
        </w:rPr>
        <w:t>/</w:t>
      </w:r>
      <w:r w:rsidR="001D25FA" w:rsidRPr="005E482E">
        <w:rPr>
          <w:rFonts w:ascii="Arial" w:hAnsi="Arial" w:cs="Arial"/>
          <w:sz w:val="20"/>
          <w:szCs w:val="20"/>
        </w:rPr>
        <w:t xml:space="preserve"> </w:t>
      </w:r>
      <w:r w:rsidRPr="005E482E">
        <w:rPr>
          <w:rFonts w:ascii="Arial" w:hAnsi="Arial" w:cs="Arial"/>
          <w:sz w:val="20"/>
          <w:szCs w:val="20"/>
        </w:rPr>
        <w:t>Comune singolo):</w:t>
      </w:r>
    </w:p>
    <w:p w14:paraId="3E0577B8" w14:textId="77777777" w:rsidR="0080127F" w:rsidRPr="005E482E" w:rsidRDefault="0080127F">
      <w:pPr>
        <w:rPr>
          <w:rFonts w:ascii="Arial" w:hAnsi="Arial" w:cs="Arial"/>
          <w:sz w:val="20"/>
          <w:szCs w:val="20"/>
        </w:rPr>
      </w:pPr>
    </w:p>
    <w:p w14:paraId="72CE96F9" w14:textId="759859E0" w:rsidR="0080127F" w:rsidRPr="005E482E" w:rsidRDefault="0075375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482E">
        <w:rPr>
          <w:rFonts w:ascii="Arial" w:hAnsi="Arial" w:cs="Arial"/>
          <w:b/>
          <w:sz w:val="20"/>
          <w:szCs w:val="20"/>
        </w:rPr>
        <w:t>ELEMENTI PER IL QUADRO DI ANALISI</w:t>
      </w:r>
    </w:p>
    <w:p w14:paraId="4E733D83" w14:textId="44B9ADA5" w:rsidR="009F5551" w:rsidRPr="005E482E" w:rsidRDefault="00753755" w:rsidP="00753755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482E">
        <w:rPr>
          <w:rFonts w:ascii="Arial" w:eastAsia="Calibri" w:hAnsi="Arial" w:cs="Arial"/>
          <w:sz w:val="20"/>
          <w:szCs w:val="20"/>
        </w:rPr>
        <w:t xml:space="preserve">Descrizione dei </w:t>
      </w:r>
      <w:r w:rsidRPr="005E482E">
        <w:rPr>
          <w:rFonts w:ascii="Arial" w:hAnsi="Arial" w:cs="Arial"/>
          <w:color w:val="000000"/>
          <w:sz w:val="20"/>
          <w:szCs w:val="20"/>
        </w:rPr>
        <w:t>contenuti per il quadro di analisi</w:t>
      </w:r>
      <w:r w:rsidR="009F5551" w:rsidRPr="005E482E">
        <w:rPr>
          <w:rFonts w:ascii="Arial" w:hAnsi="Arial" w:cs="Arial"/>
          <w:color w:val="000000"/>
          <w:sz w:val="20"/>
          <w:szCs w:val="20"/>
        </w:rPr>
        <w:t xml:space="preserve"> (</w:t>
      </w:r>
      <w:r w:rsidR="009F5551" w:rsidRPr="005E482E">
        <w:rPr>
          <w:rFonts w:ascii="Arial" w:hAnsi="Arial" w:cs="Arial"/>
          <w:sz w:val="20"/>
          <w:szCs w:val="20"/>
        </w:rPr>
        <w:t>max</w:t>
      </w:r>
      <w:r w:rsidR="005E482E">
        <w:rPr>
          <w:rFonts w:ascii="Arial" w:hAnsi="Arial" w:cs="Arial"/>
          <w:sz w:val="20"/>
          <w:szCs w:val="20"/>
        </w:rPr>
        <w:t>.</w:t>
      </w:r>
      <w:r w:rsidR="009F5551" w:rsidRPr="005E482E">
        <w:rPr>
          <w:rFonts w:ascii="Arial" w:hAnsi="Arial" w:cs="Arial"/>
          <w:sz w:val="20"/>
          <w:szCs w:val="20"/>
        </w:rPr>
        <w:t xml:space="preserve"> 3.000 caratteri)</w:t>
      </w:r>
      <w:r w:rsidRPr="005E482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62451F" w14:textId="77777777" w:rsidR="009F5551" w:rsidRPr="005E482E" w:rsidRDefault="009F5551" w:rsidP="00753755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6F6FB68" w14:textId="0F17B9B4" w:rsidR="00753755" w:rsidRPr="005E482E" w:rsidRDefault="009F5551" w:rsidP="009F555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5E482E">
        <w:rPr>
          <w:rFonts w:ascii="Arial" w:hAnsi="Arial" w:cs="Arial"/>
          <w:i/>
          <w:color w:val="000000"/>
          <w:sz w:val="20"/>
          <w:szCs w:val="20"/>
        </w:rPr>
        <w:t>A</w:t>
      </w:r>
      <w:r w:rsidR="00753755" w:rsidRPr="005E482E">
        <w:rPr>
          <w:rFonts w:ascii="Arial" w:hAnsi="Arial" w:cs="Arial"/>
          <w:i/>
          <w:color w:val="000000"/>
          <w:sz w:val="20"/>
          <w:szCs w:val="20"/>
        </w:rPr>
        <w:t xml:space="preserve"> partire dai primi </w:t>
      </w:r>
      <w:hyperlink r:id="rId7" w:history="1">
        <w:r w:rsidR="00753755" w:rsidRPr="005E482E">
          <w:rPr>
            <w:rStyle w:val="Collegamentoipertestuale"/>
            <w:rFonts w:ascii="Arial" w:hAnsi="Arial" w:cs="Arial"/>
            <w:i/>
            <w:color w:val="1155CC"/>
            <w:sz w:val="20"/>
            <w:szCs w:val="20"/>
          </w:rPr>
          <w:t>elementi utili</w:t>
        </w:r>
      </w:hyperlink>
      <w:r w:rsidR="00753755" w:rsidRPr="005E482E">
        <w:rPr>
          <w:rFonts w:ascii="Arial" w:hAnsi="Arial" w:cs="Arial"/>
          <w:i/>
          <w:color w:val="000000"/>
          <w:sz w:val="20"/>
          <w:szCs w:val="20"/>
        </w:rPr>
        <w:t xml:space="preserve"> presenti nel Quadro conoscitivo diagnostico del PTM, fornire gli opportuni approfondimenti in merito alla produzione di FER</w:t>
      </w:r>
      <w:r w:rsidRPr="005E482E">
        <w:rPr>
          <w:rFonts w:ascii="Arial" w:hAnsi="Arial" w:cs="Arial"/>
          <w:i/>
          <w:color w:val="000000"/>
          <w:sz w:val="20"/>
          <w:szCs w:val="20"/>
        </w:rPr>
        <w:t>,</w:t>
      </w:r>
      <w:r w:rsidR="00753755" w:rsidRPr="005E482E">
        <w:rPr>
          <w:rFonts w:ascii="Arial" w:hAnsi="Arial" w:cs="Arial"/>
          <w:i/>
          <w:color w:val="000000"/>
          <w:sz w:val="20"/>
          <w:szCs w:val="20"/>
        </w:rPr>
        <w:t xml:space="preserve"> al consumo di energia</w:t>
      </w: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, alle esigenze di efficientamento e risparmio energetico, utili per definire la strategia a scala territoriale e gli interventi costituenti la proposta. Allo stesso modo, analizzare le particolari esigenze dei contesti urbani su cui dovrà agire la strategia, con riferimento a quanto indicato negli indirizzi generali dei profili tematici individuati dal Bando come principali e secondari, riportati nelle </w:t>
      </w:r>
      <w:r w:rsidR="00E56356">
        <w:rPr>
          <w:rFonts w:ascii="Arial" w:hAnsi="Arial" w:cs="Arial"/>
          <w:i/>
          <w:color w:val="000000"/>
          <w:sz w:val="20"/>
          <w:szCs w:val="20"/>
        </w:rPr>
        <w:t>“L</w:t>
      </w:r>
      <w:r w:rsidRPr="005E482E">
        <w:rPr>
          <w:rFonts w:ascii="Arial" w:hAnsi="Arial" w:cs="Arial"/>
          <w:i/>
          <w:color w:val="000000"/>
          <w:sz w:val="20"/>
          <w:szCs w:val="20"/>
        </w:rPr>
        <w:t>inee guida per i programmi metropolitani di rigenerazione</w:t>
      </w:r>
      <w:r w:rsidR="00E56356">
        <w:rPr>
          <w:rFonts w:ascii="Arial" w:hAnsi="Arial" w:cs="Arial"/>
          <w:i/>
          <w:color w:val="000000"/>
          <w:sz w:val="20"/>
          <w:szCs w:val="20"/>
        </w:rPr>
        <w:t>”</w:t>
      </w:r>
      <w:bookmarkStart w:id="1" w:name="_GoBack"/>
      <w:bookmarkEnd w:id="1"/>
      <w:r w:rsidRPr="005E482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4CCA0B65" w14:textId="77777777" w:rsidR="00753755" w:rsidRPr="005E482E" w:rsidRDefault="00753755" w:rsidP="0075375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276D5C3" w14:textId="1BBBBB3B" w:rsidR="0080127F" w:rsidRPr="005E482E" w:rsidRDefault="009F555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482E">
        <w:rPr>
          <w:rFonts w:ascii="Arial" w:hAnsi="Arial" w:cs="Arial"/>
          <w:b/>
          <w:sz w:val="20"/>
          <w:szCs w:val="20"/>
        </w:rPr>
        <w:t>STRATEGIA A SCALA TERRITORIALE</w:t>
      </w:r>
    </w:p>
    <w:p w14:paraId="5F725F53" w14:textId="224764B1" w:rsidR="009F5551" w:rsidRPr="005E482E" w:rsidRDefault="009F5551" w:rsidP="009F5551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E482E">
        <w:rPr>
          <w:rFonts w:ascii="Arial" w:eastAsia="Calibri" w:hAnsi="Arial" w:cs="Arial"/>
          <w:sz w:val="20"/>
          <w:szCs w:val="20"/>
        </w:rPr>
        <w:t xml:space="preserve">Descrizione della strategia a scala territoriale </w:t>
      </w:r>
      <w:r w:rsidRPr="005E482E">
        <w:rPr>
          <w:rFonts w:ascii="Arial" w:hAnsi="Arial" w:cs="Arial"/>
          <w:color w:val="000000"/>
          <w:sz w:val="20"/>
          <w:szCs w:val="20"/>
        </w:rPr>
        <w:t>(</w:t>
      </w:r>
      <w:r w:rsidRPr="005E482E">
        <w:rPr>
          <w:rFonts w:ascii="Arial" w:hAnsi="Arial" w:cs="Arial"/>
          <w:sz w:val="20"/>
          <w:szCs w:val="20"/>
        </w:rPr>
        <w:t>max</w:t>
      </w:r>
      <w:r w:rsidR="005E482E">
        <w:rPr>
          <w:rFonts w:ascii="Arial" w:hAnsi="Arial" w:cs="Arial"/>
          <w:sz w:val="20"/>
          <w:szCs w:val="20"/>
        </w:rPr>
        <w:t>.</w:t>
      </w:r>
      <w:r w:rsidRPr="005E482E">
        <w:rPr>
          <w:rFonts w:ascii="Arial" w:hAnsi="Arial" w:cs="Arial"/>
          <w:sz w:val="20"/>
          <w:szCs w:val="20"/>
        </w:rPr>
        <w:t xml:space="preserve"> 3.000 caratteri)</w:t>
      </w:r>
    </w:p>
    <w:p w14:paraId="784D053E" w14:textId="77777777" w:rsidR="009F5551" w:rsidRPr="005E482E" w:rsidRDefault="009F5551" w:rsidP="009F5551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3F92080" w14:textId="6ECC09CE" w:rsidR="00B47E4D" w:rsidRPr="005E482E" w:rsidRDefault="009F5551" w:rsidP="009F555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A partire dagli elementi conoscitivi riportati </w:t>
      </w:r>
      <w:r w:rsidR="00E56356">
        <w:rPr>
          <w:rFonts w:ascii="Arial" w:hAnsi="Arial" w:cs="Arial"/>
          <w:i/>
          <w:color w:val="000000"/>
          <w:sz w:val="20"/>
          <w:szCs w:val="20"/>
        </w:rPr>
        <w:t>per il</w:t>
      </w: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 quadro di analisi, delineare una strategia a scala territoriale atta a definire un quadro di riferimento unitario per i territori interessati ai fini dell’individuazione di singoli interventi di rigenerazione</w:t>
      </w:r>
      <w:r w:rsidR="005C287B" w:rsidRPr="005E48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E482E">
        <w:rPr>
          <w:rFonts w:ascii="Arial" w:hAnsi="Arial" w:cs="Arial"/>
          <w:i/>
          <w:color w:val="000000"/>
          <w:sz w:val="20"/>
          <w:szCs w:val="20"/>
        </w:rPr>
        <w:t>rispondent</w:t>
      </w:r>
      <w:r w:rsidR="005C287B" w:rsidRPr="005E482E">
        <w:rPr>
          <w:rFonts w:ascii="Arial" w:hAnsi="Arial" w:cs="Arial"/>
          <w:i/>
          <w:color w:val="000000"/>
          <w:sz w:val="20"/>
          <w:szCs w:val="20"/>
        </w:rPr>
        <w:t>i</w:t>
      </w: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56356">
        <w:rPr>
          <w:rFonts w:ascii="Arial" w:hAnsi="Arial" w:cs="Arial"/>
          <w:i/>
          <w:color w:val="000000"/>
          <w:sz w:val="20"/>
          <w:szCs w:val="20"/>
        </w:rPr>
        <w:t>all’</w:t>
      </w:r>
      <w:r w:rsidRPr="005E482E">
        <w:rPr>
          <w:rFonts w:ascii="Arial" w:hAnsi="Arial" w:cs="Arial"/>
          <w:i/>
          <w:color w:val="000000"/>
          <w:sz w:val="20"/>
          <w:szCs w:val="20"/>
        </w:rPr>
        <w:t>obiettiv</w:t>
      </w:r>
      <w:r w:rsidR="00E56356">
        <w:rPr>
          <w:rFonts w:ascii="Arial" w:hAnsi="Arial" w:cs="Arial"/>
          <w:i/>
          <w:color w:val="000000"/>
          <w:sz w:val="20"/>
          <w:szCs w:val="20"/>
        </w:rPr>
        <w:t>o</w:t>
      </w: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 strategi</w:t>
      </w:r>
      <w:r w:rsidR="00E56356">
        <w:rPr>
          <w:rFonts w:ascii="Arial" w:hAnsi="Arial" w:cs="Arial"/>
          <w:i/>
          <w:color w:val="000000"/>
          <w:sz w:val="20"/>
          <w:szCs w:val="20"/>
        </w:rPr>
        <w:t>co</w:t>
      </w:r>
      <w:r w:rsidRPr="005E482E">
        <w:rPr>
          <w:rFonts w:ascii="Arial" w:hAnsi="Arial" w:cs="Arial"/>
          <w:i/>
          <w:color w:val="000000"/>
          <w:sz w:val="20"/>
          <w:szCs w:val="20"/>
        </w:rPr>
        <w:t>.</w:t>
      </w:r>
      <w:r w:rsidR="00897CAE" w:rsidRPr="005E482E">
        <w:rPr>
          <w:rFonts w:ascii="Arial" w:hAnsi="Arial" w:cs="Arial"/>
          <w:i/>
          <w:color w:val="000000"/>
          <w:sz w:val="20"/>
          <w:szCs w:val="20"/>
        </w:rPr>
        <w:t xml:space="preserve"> Chiarire come tale strategia si inserisca all’interno degli obiettivi</w:t>
      </w:r>
      <w:r w:rsidRPr="005E48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97CAE" w:rsidRPr="005E482E">
        <w:rPr>
          <w:rFonts w:ascii="Arial" w:hAnsi="Arial" w:cs="Arial"/>
          <w:i/>
          <w:color w:val="000000"/>
          <w:sz w:val="20"/>
          <w:szCs w:val="20"/>
        </w:rPr>
        <w:t xml:space="preserve">della pianificazione urbanistica vigente o in corso di redazione (PUG). </w:t>
      </w:r>
      <w:r w:rsidR="00B47E4D" w:rsidRPr="005E482E">
        <w:rPr>
          <w:rFonts w:ascii="Arial" w:hAnsi="Arial" w:cs="Arial"/>
          <w:i/>
          <w:color w:val="000000"/>
          <w:sz w:val="20"/>
          <w:szCs w:val="20"/>
        </w:rPr>
        <w:t>Approfondire quindi le scelte di dettaglio effettuate ed elencare gli interventi di rigenerazione individuati descrivendo in che modo contribuiscono all’attuazione della strategia.</w:t>
      </w:r>
      <w:r w:rsidR="00897CAE" w:rsidRPr="005E482E">
        <w:rPr>
          <w:rFonts w:ascii="Arial" w:hAnsi="Arial" w:cs="Arial"/>
          <w:i/>
          <w:color w:val="000000"/>
          <w:sz w:val="20"/>
          <w:szCs w:val="20"/>
        </w:rPr>
        <w:t xml:space="preserve"> Esplicitare infine le sinergie con eventuali interventi di rigenerazione in corso.</w:t>
      </w:r>
    </w:p>
    <w:p w14:paraId="0AB1D532" w14:textId="77777777" w:rsidR="0080127F" w:rsidRPr="005E482E" w:rsidRDefault="0080127F">
      <w:pPr>
        <w:rPr>
          <w:rFonts w:asciiTheme="majorHAnsi" w:hAnsiTheme="majorHAnsi" w:cstheme="majorHAnsi"/>
          <w:sz w:val="20"/>
          <w:szCs w:val="20"/>
        </w:rPr>
      </w:pPr>
    </w:p>
    <w:p w14:paraId="634C9722" w14:textId="54379B8A" w:rsidR="0080127F" w:rsidRPr="005E482E" w:rsidRDefault="00FE1336" w:rsidP="00C04A5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482E">
        <w:rPr>
          <w:rFonts w:ascii="Arial" w:hAnsi="Arial" w:cs="Arial"/>
          <w:b/>
          <w:sz w:val="20"/>
          <w:szCs w:val="20"/>
        </w:rPr>
        <w:t>ALLEGATI</w:t>
      </w:r>
      <w:r w:rsidR="00DA364A">
        <w:rPr>
          <w:rFonts w:ascii="Arial" w:hAnsi="Arial" w:cs="Arial"/>
          <w:b/>
          <w:sz w:val="20"/>
          <w:szCs w:val="20"/>
        </w:rPr>
        <w:t xml:space="preserve"> </w:t>
      </w:r>
    </w:p>
    <w:p w14:paraId="4A139514" w14:textId="4460E4D5" w:rsidR="00803B05" w:rsidRPr="005E482E" w:rsidRDefault="00C04A59" w:rsidP="00C04A59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E482E">
        <w:rPr>
          <w:rFonts w:ascii="Arial" w:eastAsia="Calibri" w:hAnsi="Arial" w:cs="Arial"/>
          <w:sz w:val="20"/>
          <w:szCs w:val="20"/>
        </w:rPr>
        <w:t>Inquadramento urbanistico-territoriale della proposta con l’individuazione degli interventi</w:t>
      </w:r>
      <w:r w:rsidR="00DA364A">
        <w:rPr>
          <w:rFonts w:ascii="Arial" w:eastAsia="Calibri" w:hAnsi="Arial" w:cs="Arial"/>
          <w:sz w:val="20"/>
          <w:szCs w:val="20"/>
        </w:rPr>
        <w:t xml:space="preserve"> </w:t>
      </w:r>
      <w:r w:rsidR="00DA364A" w:rsidRPr="00DA364A">
        <w:rPr>
          <w:rFonts w:ascii="Arial" w:hAnsi="Arial" w:cs="Arial"/>
          <w:sz w:val="20"/>
          <w:szCs w:val="20"/>
        </w:rPr>
        <w:t>(max. 5MB)</w:t>
      </w:r>
      <w:r w:rsidR="00DA364A">
        <w:rPr>
          <w:rFonts w:ascii="Arial" w:hAnsi="Arial" w:cs="Arial"/>
          <w:sz w:val="20"/>
          <w:szCs w:val="20"/>
        </w:rPr>
        <w:t>.</w:t>
      </w:r>
    </w:p>
    <w:p w14:paraId="6C4B04F8" w14:textId="77777777" w:rsidR="0080127F" w:rsidRPr="00803B05" w:rsidRDefault="00FE1336">
      <w:pPr>
        <w:rPr>
          <w:rFonts w:asciiTheme="majorHAnsi" w:hAnsiTheme="majorHAnsi" w:cstheme="majorHAnsi"/>
        </w:rPr>
      </w:pPr>
      <w:r w:rsidRPr="00803B05">
        <w:rPr>
          <w:rFonts w:asciiTheme="majorHAnsi" w:hAnsiTheme="majorHAnsi" w:cstheme="majorHAnsi"/>
        </w:rPr>
        <w:t xml:space="preserve"> </w:t>
      </w:r>
    </w:p>
    <w:sectPr w:rsidR="0080127F" w:rsidRPr="00803B05" w:rsidSect="005E482E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C03E" w14:textId="77777777" w:rsidR="006239BA" w:rsidRDefault="006239BA">
      <w:pPr>
        <w:spacing w:after="0" w:line="240" w:lineRule="auto"/>
      </w:pPr>
      <w:r>
        <w:separator/>
      </w:r>
    </w:p>
  </w:endnote>
  <w:endnote w:type="continuationSeparator" w:id="0">
    <w:p w14:paraId="0C45D09A" w14:textId="77777777" w:rsidR="006239BA" w:rsidRDefault="0062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3B3D" w14:textId="77777777" w:rsidR="0080127F" w:rsidRDefault="00801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C223" w14:textId="77777777" w:rsidR="006239BA" w:rsidRDefault="006239BA">
      <w:pPr>
        <w:spacing w:after="0" w:line="240" w:lineRule="auto"/>
      </w:pPr>
      <w:r>
        <w:separator/>
      </w:r>
    </w:p>
  </w:footnote>
  <w:footnote w:type="continuationSeparator" w:id="0">
    <w:p w14:paraId="5BC412A5" w14:textId="77777777" w:rsidR="006239BA" w:rsidRDefault="0062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8172" w14:textId="77777777" w:rsidR="00E56356" w:rsidRDefault="00E56356" w:rsidP="00E56356">
    <w:pPr>
      <w:pStyle w:val="Intestazione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830EB" wp14:editId="50798ABA">
              <wp:simplePos x="0" y="0"/>
              <wp:positionH relativeFrom="margin">
                <wp:posOffset>5185410</wp:posOffset>
              </wp:positionH>
              <wp:positionV relativeFrom="paragraph">
                <wp:posOffset>-87630</wp:posOffset>
              </wp:positionV>
              <wp:extent cx="914400" cy="914400"/>
              <wp:effectExtent l="0" t="0" r="19050" b="1905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766D9" id="Rettangolo 11" o:spid="_x0000_s1026" style="position:absolute;margin-left:408.3pt;margin-top:-6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" filled="f" strokecolor="black [3213]" strokeweight=".25pt">
              <v:stroke dashstyle="dash"/>
              <w10:wrap anchorx="margin"/>
            </v:rect>
          </w:pict>
        </mc:Fallback>
      </mc:AlternateContent>
    </w:r>
    <w:r w:rsidRPr="00B85ECF">
      <w:rPr>
        <w:noProof/>
      </w:rPr>
      <w:drawing>
        <wp:inline distT="0" distB="0" distL="0" distR="0" wp14:anchorId="61CBD5DD" wp14:editId="63D86662">
          <wp:extent cx="3600450" cy="667374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288" cy="69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C3D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                                                   </w:t>
    </w:r>
    <w:r w:rsidRPr="00AF5223">
      <w:rPr>
        <w:rFonts w:ascii="Arial" w:hAnsi="Arial" w:cs="Arial"/>
        <w:i/>
        <w:sz w:val="12"/>
        <w:szCs w:val="12"/>
      </w:rPr>
      <w:t>Logo amministrazione</w:t>
    </w:r>
  </w:p>
  <w:p w14:paraId="07A4B674" w14:textId="77777777" w:rsidR="00E56356" w:rsidRPr="00AF5223" w:rsidRDefault="00E56356" w:rsidP="00E56356">
    <w:pPr>
      <w:pStyle w:val="Intestazione"/>
      <w:rPr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Unione / Comune</w:t>
    </w:r>
    <w:r w:rsidRPr="00AF5223">
      <w:rPr>
        <w:rFonts w:ascii="Arial" w:hAnsi="Arial" w:cs="Arial"/>
        <w:i/>
        <w:sz w:val="12"/>
        <w:szCs w:val="12"/>
      </w:rPr>
      <w:t xml:space="preserve">                                                                     </w:t>
    </w:r>
  </w:p>
  <w:p w14:paraId="262BA335" w14:textId="45EBEC71" w:rsidR="0080127F" w:rsidRPr="00E56356" w:rsidRDefault="0080127F" w:rsidP="00E56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41"/>
    <w:multiLevelType w:val="hybridMultilevel"/>
    <w:tmpl w:val="A10246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1D36"/>
    <w:multiLevelType w:val="multilevel"/>
    <w:tmpl w:val="C9929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576ED7"/>
    <w:multiLevelType w:val="multilevel"/>
    <w:tmpl w:val="FD2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B1271"/>
    <w:multiLevelType w:val="multilevel"/>
    <w:tmpl w:val="3B9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B30F2"/>
    <w:multiLevelType w:val="multilevel"/>
    <w:tmpl w:val="DA1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7F"/>
    <w:rsid w:val="000D5362"/>
    <w:rsid w:val="001D25FA"/>
    <w:rsid w:val="002074C9"/>
    <w:rsid w:val="002B24E4"/>
    <w:rsid w:val="004A23D8"/>
    <w:rsid w:val="005C287B"/>
    <w:rsid w:val="005E482E"/>
    <w:rsid w:val="006239BA"/>
    <w:rsid w:val="00753755"/>
    <w:rsid w:val="0080127F"/>
    <w:rsid w:val="00803B05"/>
    <w:rsid w:val="00897CAE"/>
    <w:rsid w:val="009F5551"/>
    <w:rsid w:val="00B47E4D"/>
    <w:rsid w:val="00C04A59"/>
    <w:rsid w:val="00CA2516"/>
    <w:rsid w:val="00CB2889"/>
    <w:rsid w:val="00DA364A"/>
    <w:rsid w:val="00E56356"/>
    <w:rsid w:val="00F7677C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12E3"/>
  <w15:docId w15:val="{4BCE2874-F2E6-4CC6-BB88-0A23E87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03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B05"/>
  </w:style>
  <w:style w:type="paragraph" w:styleId="Pidipagina">
    <w:name w:val="footer"/>
    <w:basedOn w:val="Normale"/>
    <w:link w:val="PidipaginaCarattere"/>
    <w:uiPriority w:val="99"/>
    <w:unhideWhenUsed/>
    <w:rsid w:val="00803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B05"/>
  </w:style>
  <w:style w:type="paragraph" w:styleId="Paragrafoelenco">
    <w:name w:val="List Paragraph"/>
    <w:basedOn w:val="Normale"/>
    <w:uiPriority w:val="34"/>
    <w:qFormat/>
    <w:rsid w:val="00803B0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0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A23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23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23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23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23D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3D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753755"/>
    <w:rPr>
      <w:color w:val="0000FF"/>
      <w:u w:val="single"/>
    </w:rPr>
  </w:style>
  <w:style w:type="paragraph" w:customStyle="1" w:styleId="Default">
    <w:name w:val="Default"/>
    <w:basedOn w:val="Normale"/>
    <w:rsid w:val="002074C9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Palatino Linotype" w:hAnsi="Palatino Linotype" w:cs="Palatino Linotype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tmbologna.it/Engine/RAServeFile.php/f/allegati/capitolo%208_4%20Il%20sistema%20energetico-%20consumi%2C%20emissioni%2C%20produzione%20da%20fonti%20rinnovabi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Selmi</dc:creator>
  <cp:lastModifiedBy>Ambra Migliorisi</cp:lastModifiedBy>
  <cp:revision>16</cp:revision>
  <dcterms:created xsi:type="dcterms:W3CDTF">2023-04-27T08:47:00Z</dcterms:created>
  <dcterms:modified xsi:type="dcterms:W3CDTF">2023-05-30T13:46:00Z</dcterms:modified>
</cp:coreProperties>
</file>