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D5153E" w:rsidRDefault="00D5153E" w:rsidP="00D5153E">
      <w:pPr>
        <w:spacing w:before="113"/>
        <w:jc w:val="center"/>
        <w:rPr>
          <w:b/>
          <w:i/>
          <w:iCs/>
        </w:rPr>
      </w:pPr>
      <w:r w:rsidRPr="00001E64">
        <w:rPr>
          <w:b/>
          <w:i/>
          <w:iCs/>
        </w:rPr>
        <w:t>Istanza di partecipazione al procedimento di vendita</w:t>
      </w:r>
      <w:r w:rsidR="005B2858">
        <w:rPr>
          <w:b/>
          <w:i/>
          <w:iCs/>
        </w:rPr>
        <w:t xml:space="preserve"> di</w:t>
      </w:r>
    </w:p>
    <w:p w:rsidR="00376840" w:rsidRPr="00074321" w:rsidRDefault="00376840" w:rsidP="00376840">
      <w:pPr>
        <w:widowControl w:val="0"/>
        <w:autoSpaceDN w:val="0"/>
        <w:spacing w:line="276" w:lineRule="auto"/>
        <w:jc w:val="center"/>
        <w:textAlignment w:val="baseline"/>
        <w:rPr>
          <w:rFonts w:eastAsia="Verdana"/>
          <w:b/>
          <w:kern w:val="3"/>
          <w:lang w:eastAsia="it-IT"/>
        </w:rPr>
      </w:pPr>
      <w:r w:rsidRPr="00074321">
        <w:rPr>
          <w:rFonts w:eastAsia="Verdana"/>
          <w:b/>
          <w:kern w:val="3"/>
          <w:lang w:eastAsia="it-IT"/>
        </w:rPr>
        <w:t xml:space="preserve">AVVISO D’ASTA PUBBLICA IMMOBILIARE PER LA VENDITA DELL’EX CASA CANTONIERA </w:t>
      </w:r>
      <w:bookmarkStart w:id="0" w:name="_Hlk158901374"/>
      <w:r w:rsidRPr="00074321">
        <w:rPr>
          <w:rFonts w:eastAsia="Verdana"/>
          <w:b/>
          <w:kern w:val="3"/>
          <w:lang w:eastAsia="it-IT"/>
        </w:rPr>
        <w:t>CON CORTE IN ZOLA PREDOSA, LOCALITA’ PONTE RONCA,</w:t>
      </w:r>
      <w:r w:rsidRPr="00074321">
        <w:rPr>
          <w:rFonts w:eastAsia="Verdana"/>
          <w:kern w:val="3"/>
          <w:lang w:eastAsia="it-IT"/>
        </w:rPr>
        <w:t xml:space="preserve"> </w:t>
      </w:r>
      <w:r w:rsidRPr="00074321">
        <w:rPr>
          <w:rFonts w:eastAsia="Verdana"/>
          <w:b/>
          <w:kern w:val="3"/>
          <w:lang w:eastAsia="it-IT"/>
        </w:rPr>
        <w:t xml:space="preserve">VIA RISORGIMENTO N°438 </w:t>
      </w:r>
    </w:p>
    <w:bookmarkEnd w:id="0"/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B91D3F" w:rsidRPr="00B91D3F">
        <w:rPr>
          <w:b/>
          <w:i/>
          <w:iCs/>
        </w:rPr>
        <w:t xml:space="preserve"> </w:t>
      </w:r>
      <w:r w:rsidR="00376840" w:rsidRPr="001E6521">
        <w:t>de</w:t>
      </w:r>
      <w:r w:rsidR="00376840">
        <w:t>ll’</w:t>
      </w:r>
      <w:r w:rsidR="00376840" w:rsidRPr="00D53EEC">
        <w:rPr>
          <w:lang w:bidi="hi-IN"/>
        </w:rPr>
        <w:t xml:space="preserve">ex </w:t>
      </w:r>
      <w:r w:rsidR="00376840" w:rsidRPr="00D53EEC">
        <w:t>casa cantoniera</w:t>
      </w:r>
      <w:r w:rsidR="00376840">
        <w:t xml:space="preserve"> con corte </w:t>
      </w:r>
      <w:r w:rsidR="00376840" w:rsidRPr="00D53EEC">
        <w:t>sita nel comune di Zola Predosa, località Ponte Ronca, in via Risorgimento n. 438</w:t>
      </w:r>
      <w:r w:rsidR="00B91D3F" w:rsidRPr="00B91D3F">
        <w:rPr>
          <w:iCs/>
        </w:rPr>
        <w:t>,</w:t>
      </w:r>
      <w:r w:rsidRPr="00B91D3F">
        <w:t xml:space="preserve"> 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6A22B1">
        <w:t>DD n. 509 del 25/03/2024 2024 P.G. 19663/2024, IP 1482/2024</w:t>
      </w:r>
      <w:bookmarkStart w:id="1" w:name="_GoBack"/>
      <w:bookmarkEnd w:id="1"/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impegnarsi, in caso di aggiudicazione, a stipulare il contratto di compravendita entro </w:t>
      </w:r>
      <w:r w:rsidR="00376840">
        <w:t>9</w:t>
      </w:r>
      <w:r w:rsidRPr="00001E64">
        <w:t>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lastRenderedPageBreak/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C56D3"/>
    <w:rsid w:val="000E651D"/>
    <w:rsid w:val="001502FA"/>
    <w:rsid w:val="001B4A8C"/>
    <w:rsid w:val="001D1E17"/>
    <w:rsid w:val="00293342"/>
    <w:rsid w:val="00316B0A"/>
    <w:rsid w:val="00366004"/>
    <w:rsid w:val="00376840"/>
    <w:rsid w:val="003770EB"/>
    <w:rsid w:val="003B1E22"/>
    <w:rsid w:val="00536141"/>
    <w:rsid w:val="0054795B"/>
    <w:rsid w:val="005B2858"/>
    <w:rsid w:val="00603B10"/>
    <w:rsid w:val="00637302"/>
    <w:rsid w:val="006A22B1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Licia Senatore</cp:lastModifiedBy>
  <cp:revision>6</cp:revision>
  <cp:lastPrinted>2020-11-26T11:01:00Z</cp:lastPrinted>
  <dcterms:created xsi:type="dcterms:W3CDTF">2023-11-29T10:30:00Z</dcterms:created>
  <dcterms:modified xsi:type="dcterms:W3CDTF">2024-03-25T10:33:00Z</dcterms:modified>
</cp:coreProperties>
</file>